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75880" w14:textId="77777777" w:rsidR="00386A8D" w:rsidRDefault="00386A8D">
      <w:pPr>
        <w:jc w:val="center"/>
        <w:rPr>
          <w:rFonts w:hint="eastAsia"/>
          <w:b/>
          <w:bCs/>
          <w:sz w:val="28"/>
          <w:szCs w:val="28"/>
        </w:rPr>
      </w:pPr>
    </w:p>
    <w:p w14:paraId="780AFCBD" w14:textId="7FECBED0" w:rsidR="00386A8D" w:rsidRPr="00FF5763" w:rsidRDefault="008805F6">
      <w:pPr>
        <w:ind w:left="420"/>
        <w:jc w:val="center"/>
        <w:rPr>
          <w:rFonts w:hint="eastAsia"/>
          <w:sz w:val="32"/>
          <w:szCs w:val="32"/>
        </w:rPr>
      </w:pPr>
      <w:r w:rsidRPr="00FF5763">
        <w:rPr>
          <w:b/>
          <w:bCs/>
          <w:sz w:val="32"/>
          <w:szCs w:val="32"/>
        </w:rPr>
        <w:t>IMMACULATE CONCEPTION CHURCH, SECAUCUS, NJ</w:t>
      </w:r>
    </w:p>
    <w:p w14:paraId="588EE17C" w14:textId="7377D077" w:rsidR="00386A8D" w:rsidRDefault="008805F6">
      <w:pPr>
        <w:jc w:val="center"/>
        <w:rPr>
          <w:rFonts w:hint="eastAsia"/>
          <w:b/>
          <w:bCs/>
          <w:sz w:val="28"/>
          <w:szCs w:val="28"/>
        </w:rPr>
      </w:pPr>
      <w:r w:rsidRPr="00FF5763">
        <w:rPr>
          <w:b/>
          <w:bCs/>
          <w:sz w:val="32"/>
          <w:szCs w:val="32"/>
        </w:rPr>
        <w:t>Financial</w:t>
      </w:r>
      <w:r>
        <w:rPr>
          <w:b/>
          <w:bCs/>
          <w:sz w:val="28"/>
          <w:szCs w:val="28"/>
        </w:rPr>
        <w:t xml:space="preserve"> </w:t>
      </w:r>
      <w:r w:rsidRPr="00AD7F6A">
        <w:rPr>
          <w:b/>
          <w:bCs/>
          <w:sz w:val="32"/>
          <w:szCs w:val="32"/>
        </w:rPr>
        <w:t>Report to Parish</w:t>
      </w:r>
    </w:p>
    <w:p w14:paraId="573D9D4F" w14:textId="1D5E4778" w:rsidR="008805F6" w:rsidRPr="00FF5763" w:rsidRDefault="008805F6">
      <w:pPr>
        <w:jc w:val="center"/>
        <w:rPr>
          <w:rFonts w:hint="eastAsia"/>
          <w:sz w:val="32"/>
          <w:szCs w:val="32"/>
        </w:rPr>
      </w:pPr>
      <w:r w:rsidRPr="00FF5763">
        <w:rPr>
          <w:b/>
          <w:bCs/>
          <w:sz w:val="32"/>
          <w:szCs w:val="32"/>
        </w:rPr>
        <w:t>Fiscal Year End June 30, 202</w:t>
      </w:r>
      <w:r w:rsidR="00177A3C">
        <w:rPr>
          <w:b/>
          <w:bCs/>
          <w:sz w:val="32"/>
          <w:szCs w:val="32"/>
        </w:rPr>
        <w:t>5</w:t>
      </w:r>
    </w:p>
    <w:p w14:paraId="7C6D3194" w14:textId="77777777" w:rsidR="00386A8D" w:rsidRDefault="00386A8D">
      <w:pPr>
        <w:jc w:val="center"/>
        <w:rPr>
          <w:rFonts w:hint="eastAsia"/>
          <w:b/>
          <w:bCs/>
          <w:sz w:val="28"/>
          <w:szCs w:val="28"/>
        </w:rPr>
      </w:pPr>
    </w:p>
    <w:p w14:paraId="03B17215" w14:textId="2A5548A6" w:rsidR="008805F6" w:rsidRPr="00FF5763" w:rsidRDefault="00177A3C">
      <w:pPr>
        <w:rPr>
          <w:rFonts w:hint="eastAsia"/>
          <w:sz w:val="28"/>
          <w:szCs w:val="28"/>
        </w:rPr>
      </w:pPr>
      <w:r>
        <w:rPr>
          <w:sz w:val="28"/>
          <w:szCs w:val="28"/>
        </w:rPr>
        <w:t>Attached is</w:t>
      </w:r>
      <w:r w:rsidR="008805F6" w:rsidRPr="00FF5763">
        <w:rPr>
          <w:sz w:val="28"/>
          <w:szCs w:val="28"/>
        </w:rPr>
        <w:t xml:space="preserve"> the annual report of the Parish for the Fiscal Year Ended June 30, 202</w:t>
      </w:r>
      <w:r>
        <w:rPr>
          <w:sz w:val="28"/>
          <w:szCs w:val="28"/>
        </w:rPr>
        <w:t>5</w:t>
      </w:r>
      <w:r w:rsidR="008805F6" w:rsidRPr="00FF5763">
        <w:rPr>
          <w:sz w:val="28"/>
          <w:szCs w:val="28"/>
        </w:rPr>
        <w:t>. Highlights are:</w:t>
      </w:r>
    </w:p>
    <w:p w14:paraId="4D6CDD57" w14:textId="77777777" w:rsidR="008805F6" w:rsidRPr="00FF5763" w:rsidRDefault="008805F6">
      <w:pPr>
        <w:rPr>
          <w:rFonts w:hint="eastAsia"/>
          <w:sz w:val="28"/>
          <w:szCs w:val="28"/>
        </w:rPr>
      </w:pPr>
    </w:p>
    <w:p w14:paraId="27A4CCD9" w14:textId="72E84E5F" w:rsidR="003F69B5" w:rsidRDefault="00177A3C">
      <w:pPr>
        <w:rPr>
          <w:rFonts w:hint="eastAsia"/>
          <w:sz w:val="28"/>
          <w:szCs w:val="28"/>
        </w:rPr>
      </w:pPr>
      <w:r>
        <w:rPr>
          <w:sz w:val="28"/>
          <w:szCs w:val="28"/>
        </w:rPr>
        <w:t xml:space="preserve">Despite achieving </w:t>
      </w:r>
      <w:proofErr w:type="gramStart"/>
      <w:r>
        <w:rPr>
          <w:sz w:val="28"/>
          <w:szCs w:val="28"/>
        </w:rPr>
        <w:t>profitability</w:t>
      </w:r>
      <w:proofErr w:type="gramEnd"/>
      <w:r>
        <w:rPr>
          <w:sz w:val="28"/>
          <w:szCs w:val="28"/>
        </w:rPr>
        <w:t xml:space="preserve"> the last 2 years, the underlying trends present both challenges and opportunities. We have included a graph showing the trends in 3 key categories between 2017 and 2025; Total Revenues, Revenues from the Sunday, Holy Days and Special Collections, and Total Expenses.</w:t>
      </w:r>
    </w:p>
    <w:p w14:paraId="68EDBF4D" w14:textId="77777777" w:rsidR="00177A3C" w:rsidRDefault="00177A3C">
      <w:pPr>
        <w:rPr>
          <w:rFonts w:hint="eastAsia"/>
          <w:sz w:val="28"/>
          <w:szCs w:val="28"/>
        </w:rPr>
      </w:pPr>
    </w:p>
    <w:p w14:paraId="7CA6FCE0" w14:textId="7D88C491" w:rsidR="00177A3C" w:rsidRDefault="00177A3C" w:rsidP="00177A3C">
      <w:pPr>
        <w:pStyle w:val="ListParagraph"/>
        <w:numPr>
          <w:ilvl w:val="0"/>
          <w:numId w:val="1"/>
        </w:numPr>
        <w:rPr>
          <w:rFonts w:hint="eastAsia"/>
          <w:sz w:val="28"/>
          <w:szCs w:val="28"/>
        </w:rPr>
      </w:pPr>
      <w:r>
        <w:rPr>
          <w:sz w:val="28"/>
          <w:szCs w:val="28"/>
        </w:rPr>
        <w:t xml:space="preserve">In 2025, the </w:t>
      </w:r>
      <w:proofErr w:type="gramStart"/>
      <w:r>
        <w:rPr>
          <w:sz w:val="28"/>
          <w:szCs w:val="28"/>
        </w:rPr>
        <w:t>Archdiocese</w:t>
      </w:r>
      <w:proofErr w:type="gramEnd"/>
      <w:r>
        <w:rPr>
          <w:sz w:val="28"/>
          <w:szCs w:val="28"/>
        </w:rPr>
        <w:t xml:space="preserve"> mandated that the parishes include both Stipen</w:t>
      </w:r>
      <w:r w:rsidR="007E3C44">
        <w:rPr>
          <w:sz w:val="28"/>
          <w:szCs w:val="28"/>
        </w:rPr>
        <w:t>d</w:t>
      </w:r>
      <w:r>
        <w:rPr>
          <w:sz w:val="28"/>
          <w:szCs w:val="28"/>
        </w:rPr>
        <w:t xml:space="preserve"> Income and Stipend Expense in the financial statements. Previously, this information was maintained separately, outside the financial statements.</w:t>
      </w:r>
    </w:p>
    <w:p w14:paraId="194EF5B8" w14:textId="3F8E91D3" w:rsidR="00177A3C" w:rsidRDefault="00177A3C" w:rsidP="00177A3C">
      <w:pPr>
        <w:pStyle w:val="ListParagraph"/>
        <w:numPr>
          <w:ilvl w:val="0"/>
          <w:numId w:val="1"/>
        </w:numPr>
        <w:rPr>
          <w:rFonts w:hint="eastAsia"/>
          <w:sz w:val="28"/>
          <w:szCs w:val="28"/>
        </w:rPr>
      </w:pPr>
      <w:r>
        <w:rPr>
          <w:sz w:val="28"/>
          <w:szCs w:val="28"/>
        </w:rPr>
        <w:t xml:space="preserve">Revenues for Sunday, holy days and special collections declined by $23,000 compared to the prior year, continuing the overall declining trend over the last decade. Our efforts to increase electronic giving this past year have shown good success, as this both increases revenues </w:t>
      </w:r>
      <w:r w:rsidR="007E3C44">
        <w:rPr>
          <w:sz w:val="28"/>
          <w:szCs w:val="28"/>
        </w:rPr>
        <w:t xml:space="preserve">and decreases the costs associated with envelope mailings and processing. We are continuing to promote the security and ease of electronic giving, and the related benefits to the Parish. You will soon be hearing </w:t>
      </w:r>
      <w:proofErr w:type="gramStart"/>
      <w:r w:rsidR="007E3C44">
        <w:rPr>
          <w:sz w:val="28"/>
          <w:szCs w:val="28"/>
        </w:rPr>
        <w:t>of</w:t>
      </w:r>
      <w:proofErr w:type="gramEnd"/>
      <w:r w:rsidR="007E3C44">
        <w:rPr>
          <w:sz w:val="28"/>
          <w:szCs w:val="28"/>
        </w:rPr>
        <w:t xml:space="preserve"> additional efforts to achieve increased </w:t>
      </w:r>
      <w:proofErr w:type="gramStart"/>
      <w:r w:rsidR="007E3C44">
        <w:rPr>
          <w:sz w:val="28"/>
          <w:szCs w:val="28"/>
        </w:rPr>
        <w:t>offerings</w:t>
      </w:r>
      <w:proofErr w:type="gramEnd"/>
      <w:r w:rsidR="007E3C44">
        <w:rPr>
          <w:sz w:val="28"/>
          <w:szCs w:val="28"/>
        </w:rPr>
        <w:t xml:space="preserve">, as this is the major source of </w:t>
      </w:r>
      <w:proofErr w:type="gramStart"/>
      <w:r w:rsidR="007E3C44">
        <w:rPr>
          <w:sz w:val="28"/>
          <w:szCs w:val="28"/>
        </w:rPr>
        <w:t>revenues</w:t>
      </w:r>
      <w:proofErr w:type="gramEnd"/>
      <w:r w:rsidR="007E3C44">
        <w:rPr>
          <w:sz w:val="28"/>
          <w:szCs w:val="28"/>
        </w:rPr>
        <w:t xml:space="preserve"> for ICC.</w:t>
      </w:r>
    </w:p>
    <w:p w14:paraId="6D27EC84" w14:textId="49C3F487" w:rsidR="007E3C44" w:rsidRPr="00177A3C" w:rsidRDefault="007E3C44" w:rsidP="00177A3C">
      <w:pPr>
        <w:pStyle w:val="ListParagraph"/>
        <w:numPr>
          <w:ilvl w:val="0"/>
          <w:numId w:val="1"/>
        </w:numPr>
        <w:rPr>
          <w:rFonts w:hint="eastAsia"/>
          <w:sz w:val="28"/>
          <w:szCs w:val="28"/>
        </w:rPr>
      </w:pPr>
      <w:r>
        <w:rPr>
          <w:sz w:val="28"/>
          <w:szCs w:val="28"/>
        </w:rPr>
        <w:t xml:space="preserve">Fund raising revenue declined by $18,000 in 2025, but the gala held in October 2025, which was hugely successful, plus other planned </w:t>
      </w:r>
      <w:proofErr w:type="gramStart"/>
      <w:r>
        <w:rPr>
          <w:sz w:val="28"/>
          <w:szCs w:val="28"/>
        </w:rPr>
        <w:t>fund raising</w:t>
      </w:r>
      <w:proofErr w:type="gramEnd"/>
      <w:r>
        <w:rPr>
          <w:sz w:val="28"/>
          <w:szCs w:val="28"/>
        </w:rPr>
        <w:t xml:space="preserve"> activities, will reverse this decline in fiscal 2026. </w:t>
      </w:r>
    </w:p>
    <w:p w14:paraId="62DED44E" w14:textId="77777777" w:rsidR="0044385B" w:rsidRDefault="0044385B">
      <w:pPr>
        <w:rPr>
          <w:rFonts w:hint="eastAsia"/>
          <w:sz w:val="28"/>
          <w:szCs w:val="28"/>
        </w:rPr>
      </w:pPr>
    </w:p>
    <w:p w14:paraId="3CA1EB29" w14:textId="56ABB7EB" w:rsidR="003E1EC9" w:rsidRDefault="00911192">
      <w:pPr>
        <w:rPr>
          <w:rFonts w:hint="eastAsia"/>
          <w:sz w:val="28"/>
          <w:szCs w:val="28"/>
        </w:rPr>
      </w:pPr>
      <w:r>
        <w:rPr>
          <w:sz w:val="28"/>
          <w:szCs w:val="28"/>
        </w:rPr>
        <w:t xml:space="preserve">Total expenses, excluding Stipend Expense, declined by $43,000 from fiscal 2024, primarily due to a decline of $57,000 in salaries, payroll taxes and benefits, offset by increases of $16,000 in property insurance, and $14,000 in Diocesan Assessments, and further reductions of $12,000 combined for all other expense categories. We have pared expenses to the </w:t>
      </w:r>
      <w:proofErr w:type="gramStart"/>
      <w:r>
        <w:rPr>
          <w:sz w:val="28"/>
          <w:szCs w:val="28"/>
        </w:rPr>
        <w:t>bone, but</w:t>
      </w:r>
      <w:proofErr w:type="gramEnd"/>
      <w:r>
        <w:rPr>
          <w:sz w:val="28"/>
          <w:szCs w:val="28"/>
        </w:rPr>
        <w:t xml:space="preserve"> are continuing to focus on cost-saving efforts in all expense categories. However, as our parish plant and equipment continue to age, repairs and maintenance </w:t>
      </w:r>
      <w:proofErr w:type="gramStart"/>
      <w:r>
        <w:rPr>
          <w:sz w:val="28"/>
          <w:szCs w:val="28"/>
        </w:rPr>
        <w:t>expense</w:t>
      </w:r>
      <w:proofErr w:type="gramEnd"/>
      <w:r>
        <w:rPr>
          <w:sz w:val="28"/>
          <w:szCs w:val="28"/>
        </w:rPr>
        <w:t xml:space="preserve"> will continue to increase.</w:t>
      </w:r>
    </w:p>
    <w:p w14:paraId="78D6B29B" w14:textId="77777777" w:rsidR="00911192" w:rsidRDefault="00911192">
      <w:pPr>
        <w:rPr>
          <w:rFonts w:hint="eastAsia"/>
          <w:sz w:val="28"/>
          <w:szCs w:val="28"/>
        </w:rPr>
      </w:pPr>
    </w:p>
    <w:p w14:paraId="082EE3EC" w14:textId="5620882E" w:rsidR="00911192" w:rsidRDefault="00911192">
      <w:pPr>
        <w:rPr>
          <w:rFonts w:hint="eastAsia"/>
          <w:sz w:val="28"/>
          <w:szCs w:val="28"/>
        </w:rPr>
      </w:pPr>
      <w:r>
        <w:rPr>
          <w:sz w:val="28"/>
          <w:szCs w:val="28"/>
        </w:rPr>
        <w:t xml:space="preserve">In summary, </w:t>
      </w:r>
      <w:r w:rsidR="00B046F5">
        <w:rPr>
          <w:sz w:val="28"/>
          <w:szCs w:val="28"/>
        </w:rPr>
        <w:t>our major efforts in 2026 will be initiatives to increase our revenue streams, as well as focusing on expense-saving opportunities. God Bless you for your continuing generosity in supporting our Parish at Immaculate Conception.</w:t>
      </w:r>
    </w:p>
    <w:p w14:paraId="7DED2470" w14:textId="77777777" w:rsidR="00B046F5" w:rsidRDefault="00B046F5">
      <w:pPr>
        <w:rPr>
          <w:rFonts w:hint="eastAsia"/>
          <w:sz w:val="28"/>
          <w:szCs w:val="28"/>
        </w:rPr>
      </w:pPr>
    </w:p>
    <w:p w14:paraId="3181110A" w14:textId="051F7E50" w:rsidR="00B046F5" w:rsidRPr="00602A65" w:rsidRDefault="00B046F5">
      <w:pPr>
        <w:rPr>
          <w:rFonts w:hint="eastAsia"/>
          <w:b/>
          <w:bCs/>
          <w:sz w:val="28"/>
          <w:szCs w:val="28"/>
        </w:rPr>
      </w:pPr>
      <w:r w:rsidRPr="00602A65">
        <w:rPr>
          <w:b/>
          <w:bCs/>
          <w:sz w:val="28"/>
          <w:szCs w:val="28"/>
        </w:rPr>
        <w:t>The Immaculate Co</w:t>
      </w:r>
      <w:r w:rsidR="00602A65" w:rsidRPr="00602A65">
        <w:rPr>
          <w:b/>
          <w:bCs/>
          <w:sz w:val="28"/>
          <w:szCs w:val="28"/>
        </w:rPr>
        <w:t>n</w:t>
      </w:r>
      <w:r w:rsidRPr="00602A65">
        <w:rPr>
          <w:b/>
          <w:bCs/>
          <w:sz w:val="28"/>
          <w:szCs w:val="28"/>
        </w:rPr>
        <w:t>ception Finance Council and Trustees</w:t>
      </w:r>
    </w:p>
    <w:p w14:paraId="15EB0681" w14:textId="77777777" w:rsidR="00911192" w:rsidRDefault="00911192">
      <w:pPr>
        <w:rPr>
          <w:rFonts w:hint="eastAsia"/>
          <w:sz w:val="28"/>
          <w:szCs w:val="28"/>
        </w:rPr>
      </w:pPr>
    </w:p>
    <w:p w14:paraId="6C4F5D57" w14:textId="77777777" w:rsidR="00911192" w:rsidRDefault="00911192">
      <w:pPr>
        <w:rPr>
          <w:rFonts w:hint="eastAsia"/>
          <w:sz w:val="28"/>
          <w:szCs w:val="28"/>
        </w:rPr>
      </w:pPr>
    </w:p>
    <w:p w14:paraId="54B9AEEA" w14:textId="77777777" w:rsidR="00911192" w:rsidRDefault="00911192">
      <w:pPr>
        <w:rPr>
          <w:rFonts w:hint="eastAsia"/>
          <w:sz w:val="28"/>
          <w:szCs w:val="28"/>
        </w:rPr>
      </w:pPr>
    </w:p>
    <w:p w14:paraId="0440A5A4" w14:textId="77777777" w:rsidR="00911192" w:rsidRDefault="00911192">
      <w:pPr>
        <w:rPr>
          <w:rFonts w:hint="eastAsia"/>
          <w:sz w:val="28"/>
          <w:szCs w:val="28"/>
        </w:rPr>
      </w:pPr>
    </w:p>
    <w:p w14:paraId="292C9FFD" w14:textId="77777777" w:rsidR="00911192" w:rsidRDefault="00911192">
      <w:pPr>
        <w:rPr>
          <w:rFonts w:hint="eastAsia"/>
          <w:sz w:val="28"/>
          <w:szCs w:val="28"/>
        </w:rPr>
      </w:pPr>
    </w:p>
    <w:p w14:paraId="67BF760C" w14:textId="77777777" w:rsidR="00911192" w:rsidRDefault="00911192">
      <w:pPr>
        <w:rPr>
          <w:rFonts w:hint="eastAsia"/>
          <w:sz w:val="28"/>
          <w:szCs w:val="28"/>
        </w:rPr>
      </w:pPr>
    </w:p>
    <w:p w14:paraId="77AA111B" w14:textId="77777777" w:rsidR="00911192" w:rsidRDefault="00911192">
      <w:pPr>
        <w:rPr>
          <w:rFonts w:hint="eastAsia"/>
          <w:sz w:val="28"/>
          <w:szCs w:val="28"/>
        </w:rPr>
      </w:pPr>
    </w:p>
    <w:p w14:paraId="2AF57002" w14:textId="77777777" w:rsidR="00911192" w:rsidRDefault="00911192">
      <w:pPr>
        <w:rPr>
          <w:rFonts w:hint="eastAsia"/>
          <w:sz w:val="28"/>
          <w:szCs w:val="28"/>
        </w:rPr>
      </w:pPr>
    </w:p>
    <w:p w14:paraId="01B117E8" w14:textId="77777777" w:rsidR="003F69B5" w:rsidRDefault="003F69B5">
      <w:pPr>
        <w:rPr>
          <w:rFonts w:hint="eastAsia"/>
          <w:sz w:val="28"/>
          <w:szCs w:val="28"/>
        </w:rPr>
      </w:pPr>
    </w:p>
    <w:p w14:paraId="41B6728C" w14:textId="77777777" w:rsidR="003F69B5" w:rsidRDefault="003F69B5">
      <w:pPr>
        <w:rPr>
          <w:rFonts w:hint="eastAsia"/>
          <w:sz w:val="28"/>
          <w:szCs w:val="28"/>
        </w:rPr>
      </w:pPr>
    </w:p>
    <w:p w14:paraId="55B48CC9" w14:textId="77777777" w:rsidR="003F69B5" w:rsidRPr="00FF5763" w:rsidRDefault="003F69B5">
      <w:pPr>
        <w:rPr>
          <w:rFonts w:hint="eastAsia"/>
          <w:sz w:val="28"/>
          <w:szCs w:val="28"/>
        </w:rPr>
      </w:pPr>
    </w:p>
    <w:sectPr w:rsidR="003F69B5" w:rsidRPr="00FF5763">
      <w:pgSz w:w="12240" w:h="15840"/>
      <w:pgMar w:top="1134" w:right="1134" w:bottom="1134" w:left="113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2E2A" w14:textId="77777777" w:rsidR="00237D9A" w:rsidRDefault="00237D9A" w:rsidP="00237D9A">
      <w:pPr>
        <w:rPr>
          <w:rFonts w:hint="eastAsia"/>
        </w:rPr>
      </w:pPr>
      <w:r>
        <w:separator/>
      </w:r>
    </w:p>
  </w:endnote>
  <w:endnote w:type="continuationSeparator" w:id="0">
    <w:p w14:paraId="14D8C14E" w14:textId="77777777" w:rsidR="00237D9A" w:rsidRDefault="00237D9A" w:rsidP="00237D9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27E5" w14:textId="77777777" w:rsidR="00237D9A" w:rsidRDefault="00237D9A" w:rsidP="00237D9A">
      <w:pPr>
        <w:rPr>
          <w:rFonts w:hint="eastAsia"/>
        </w:rPr>
      </w:pPr>
      <w:r>
        <w:separator/>
      </w:r>
    </w:p>
  </w:footnote>
  <w:footnote w:type="continuationSeparator" w:id="0">
    <w:p w14:paraId="62EFC6EB" w14:textId="77777777" w:rsidR="00237D9A" w:rsidRDefault="00237D9A" w:rsidP="00237D9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E0458"/>
    <w:multiLevelType w:val="hybridMultilevel"/>
    <w:tmpl w:val="A97E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06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8D"/>
    <w:rsid w:val="00096904"/>
    <w:rsid w:val="000F188E"/>
    <w:rsid w:val="0016454C"/>
    <w:rsid w:val="00177A3C"/>
    <w:rsid w:val="00177F41"/>
    <w:rsid w:val="00220E78"/>
    <w:rsid w:val="00221C3C"/>
    <w:rsid w:val="00237D9A"/>
    <w:rsid w:val="002650EA"/>
    <w:rsid w:val="002A7EC8"/>
    <w:rsid w:val="002C2910"/>
    <w:rsid w:val="00327266"/>
    <w:rsid w:val="00333FA4"/>
    <w:rsid w:val="00386A8D"/>
    <w:rsid w:val="003E1EC9"/>
    <w:rsid w:val="003F69B5"/>
    <w:rsid w:val="0044385B"/>
    <w:rsid w:val="004B4467"/>
    <w:rsid w:val="004C5106"/>
    <w:rsid w:val="005135A5"/>
    <w:rsid w:val="00602A65"/>
    <w:rsid w:val="006861C4"/>
    <w:rsid w:val="00766FDF"/>
    <w:rsid w:val="00767044"/>
    <w:rsid w:val="007E3C44"/>
    <w:rsid w:val="008805F6"/>
    <w:rsid w:val="008A3D35"/>
    <w:rsid w:val="008A5588"/>
    <w:rsid w:val="00911192"/>
    <w:rsid w:val="009763D3"/>
    <w:rsid w:val="009F5290"/>
    <w:rsid w:val="00A14C1D"/>
    <w:rsid w:val="00A9322E"/>
    <w:rsid w:val="00AD7F6A"/>
    <w:rsid w:val="00B046F5"/>
    <w:rsid w:val="00BD2E71"/>
    <w:rsid w:val="00C830D3"/>
    <w:rsid w:val="00C97D56"/>
    <w:rsid w:val="00D13ECE"/>
    <w:rsid w:val="00E20620"/>
    <w:rsid w:val="00EA0069"/>
    <w:rsid w:val="00FC6680"/>
    <w:rsid w:val="00FF57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3BD9"/>
  <w15:docId w15:val="{3FDEFA5E-8E5E-4FD4-B628-7D171448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OpenSymbol"/>
      <w:b w:val="0"/>
      <w:sz w:val="24"/>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b w:val="0"/>
      <w:sz w:val="24"/>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b w:val="0"/>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b w:val="0"/>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b w:val="0"/>
      <w:sz w:val="24"/>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b w:val="0"/>
      <w:sz w:val="24"/>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177A3C"/>
    <w:pPr>
      <w:ind w:left="720"/>
      <w:contextualSpacing/>
    </w:pPr>
    <w:rPr>
      <w:rFonts w:cs="Mangal"/>
      <w:szCs w:val="21"/>
    </w:rPr>
  </w:style>
  <w:style w:type="paragraph" w:styleId="Header">
    <w:name w:val="header"/>
    <w:basedOn w:val="Normal"/>
    <w:link w:val="HeaderChar"/>
    <w:uiPriority w:val="99"/>
    <w:unhideWhenUsed/>
    <w:rsid w:val="00237D9A"/>
    <w:pPr>
      <w:tabs>
        <w:tab w:val="center" w:pos="4680"/>
        <w:tab w:val="right" w:pos="9360"/>
      </w:tabs>
    </w:pPr>
    <w:rPr>
      <w:rFonts w:cs="Mangal"/>
      <w:szCs w:val="21"/>
    </w:rPr>
  </w:style>
  <w:style w:type="character" w:customStyle="1" w:styleId="HeaderChar">
    <w:name w:val="Header Char"/>
    <w:basedOn w:val="DefaultParagraphFont"/>
    <w:link w:val="Header"/>
    <w:uiPriority w:val="99"/>
    <w:rsid w:val="00237D9A"/>
    <w:rPr>
      <w:rFonts w:cs="Mangal"/>
      <w:color w:val="00000A"/>
      <w:sz w:val="24"/>
      <w:szCs w:val="21"/>
    </w:rPr>
  </w:style>
  <w:style w:type="paragraph" w:styleId="Footer">
    <w:name w:val="footer"/>
    <w:basedOn w:val="Normal"/>
    <w:link w:val="FooterChar"/>
    <w:uiPriority w:val="99"/>
    <w:unhideWhenUsed/>
    <w:rsid w:val="00237D9A"/>
    <w:pPr>
      <w:tabs>
        <w:tab w:val="center" w:pos="4680"/>
        <w:tab w:val="right" w:pos="9360"/>
      </w:tabs>
    </w:pPr>
    <w:rPr>
      <w:rFonts w:cs="Mangal"/>
      <w:szCs w:val="21"/>
    </w:rPr>
  </w:style>
  <w:style w:type="character" w:customStyle="1" w:styleId="FooterChar">
    <w:name w:val="Footer Char"/>
    <w:basedOn w:val="DefaultParagraphFont"/>
    <w:link w:val="Footer"/>
    <w:uiPriority w:val="99"/>
    <w:rsid w:val="00237D9A"/>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361</Words>
  <Characters>2010</Characters>
  <Application>Microsoft Office Word</Application>
  <DocSecurity>0</DocSecurity>
  <Lines>51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Machinski</dc:creator>
  <dc:description/>
  <cp:lastModifiedBy>Michael Machinski</cp:lastModifiedBy>
  <cp:revision>5</cp:revision>
  <cp:lastPrinted>2025-11-24T22:26:00Z</cp:lastPrinted>
  <dcterms:created xsi:type="dcterms:W3CDTF">2025-11-24T22:20:00Z</dcterms:created>
  <dcterms:modified xsi:type="dcterms:W3CDTF">2025-11-28T17:39:00Z</dcterms:modified>
  <dc:language>en-US</dc:language>
</cp:coreProperties>
</file>